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39AB0A03"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480DE1">
        <w:rPr>
          <w:b/>
          <w:noProof/>
          <w:sz w:val="24"/>
        </w:rPr>
        <w:t>113</w:t>
      </w:r>
      <w:r>
        <w:rPr>
          <w:b/>
          <w:noProof/>
          <w:sz w:val="24"/>
        </w:rPr>
        <w:t xml:space="preserve">                                             </w:t>
      </w:r>
      <w:r w:rsidR="00966D25" w:rsidRPr="00966D25">
        <w:rPr>
          <w:b/>
          <w:bCs/>
          <w:noProof/>
          <w:sz w:val="24"/>
          <w:lang w:val="en-US"/>
        </w:rPr>
        <w:t>R1-230525</w:t>
      </w:r>
      <w:r w:rsidR="002D697E">
        <w:rPr>
          <w:b/>
          <w:bCs/>
          <w:noProof/>
          <w:sz w:val="24"/>
          <w:lang w:val="en-US"/>
        </w:rPr>
        <w:t>7</w:t>
      </w:r>
      <w:r>
        <w:rPr>
          <w:b/>
          <w:i/>
          <w:noProof/>
          <w:sz w:val="28"/>
        </w:rPr>
        <w:tab/>
      </w:r>
    </w:p>
    <w:p w14:paraId="0EE5C84A" w14:textId="77777777" w:rsidR="00086AD3" w:rsidRPr="00EB5A90" w:rsidRDefault="00086AD3" w:rsidP="00086AD3">
      <w:pPr>
        <w:tabs>
          <w:tab w:val="center" w:pos="4536"/>
          <w:tab w:val="right" w:pos="9072"/>
        </w:tabs>
        <w:rPr>
          <w:rFonts w:ascii="Arial" w:eastAsiaTheme="minorEastAsia" w:hAnsi="Arial"/>
          <w:b/>
          <w:bCs/>
          <w:noProof/>
          <w:szCs w:val="20"/>
        </w:rPr>
      </w:pPr>
      <w:r w:rsidRPr="00EB5A90">
        <w:rPr>
          <w:rFonts w:ascii="Arial" w:eastAsiaTheme="minorEastAsia" w:hAnsi="Arial"/>
          <w:b/>
          <w:bCs/>
          <w:noProof/>
          <w:szCs w:val="20"/>
        </w:rPr>
        <w:t>Incheon, K</w:t>
      </w:r>
      <w:r>
        <w:rPr>
          <w:rFonts w:ascii="Arial" w:eastAsiaTheme="minorEastAsia" w:hAnsi="Arial"/>
          <w:b/>
          <w:bCs/>
          <w:noProof/>
          <w:szCs w:val="20"/>
        </w:rPr>
        <w:t>orea</w:t>
      </w:r>
      <w:r w:rsidRPr="00EB5A90">
        <w:rPr>
          <w:rFonts w:ascii="Arial" w:eastAsiaTheme="minorEastAsia" w:hAnsi="Arial"/>
          <w:b/>
          <w:bCs/>
          <w:noProof/>
          <w:szCs w:val="20"/>
        </w:rPr>
        <w:t>, May 22</w:t>
      </w:r>
      <w:r>
        <w:rPr>
          <w:rFonts w:ascii="Arial" w:eastAsiaTheme="minorEastAsia" w:hAnsi="Arial"/>
          <w:b/>
          <w:bCs/>
          <w:noProof/>
          <w:szCs w:val="20"/>
        </w:rPr>
        <w:t>nd</w:t>
      </w:r>
      <w:r w:rsidRPr="00EB5A90">
        <w:rPr>
          <w:rFonts w:ascii="Arial" w:eastAsiaTheme="minorEastAsia" w:hAnsi="Arial"/>
          <w:b/>
          <w:bCs/>
          <w:noProof/>
          <w:szCs w:val="20"/>
        </w:rPr>
        <w:t xml:space="preserve"> – May 26th, 2023</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38596F7D"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327460">
        <w:rPr>
          <w:sz w:val="22"/>
          <w:szCs w:val="22"/>
        </w:rPr>
        <w:t>8</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4765416" w14:textId="6D0BACED" w:rsidR="006A5AF5" w:rsidRDefault="006D662E" w:rsidP="006D662E">
      <w:pPr>
        <w:pStyle w:val="3GPPHeader"/>
        <w:rPr>
          <w:sz w:val="22"/>
          <w:szCs w:val="22"/>
        </w:rPr>
      </w:pPr>
      <w:r w:rsidRPr="00315C6E">
        <w:rPr>
          <w:sz w:val="22"/>
          <w:szCs w:val="22"/>
        </w:rPr>
        <w:t>Title:</w:t>
      </w:r>
      <w:r w:rsidRPr="00315C6E">
        <w:rPr>
          <w:sz w:val="22"/>
          <w:szCs w:val="22"/>
        </w:rPr>
        <w:tab/>
      </w:r>
      <w:r w:rsidR="005960B1" w:rsidRPr="006A5AF5">
        <w:rPr>
          <w:sz w:val="22"/>
          <w:szCs w:val="22"/>
        </w:rPr>
        <w:t>Discussion on</w:t>
      </w:r>
      <w:r w:rsidR="006A5AF5" w:rsidRPr="006A5AF5">
        <w:rPr>
          <w:sz w:val="22"/>
          <w:szCs w:val="22"/>
        </w:rPr>
        <w:t xml:space="preserve"> PDCCH monitoring resumption after NACK</w:t>
      </w:r>
    </w:p>
    <w:p w14:paraId="05034000" w14:textId="7E9425AD"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16647DA" w14:textId="500A4A8A" w:rsidR="009549CC" w:rsidRPr="001072CA" w:rsidRDefault="00723FB8" w:rsidP="002E2FF6">
      <w:pPr>
        <w:rPr>
          <w:sz w:val="20"/>
          <w:szCs w:val="20"/>
        </w:rPr>
      </w:pPr>
      <w:r>
        <w:rPr>
          <w:sz w:val="20"/>
          <w:szCs w:val="20"/>
          <w:lang w:eastAsia="zh-CN"/>
        </w:rPr>
        <w:t>At RAN1 #112bis-e, interaction between PD</w:t>
      </w:r>
      <w:r w:rsidR="00197636">
        <w:rPr>
          <w:sz w:val="20"/>
          <w:szCs w:val="20"/>
          <w:lang w:eastAsia="zh-CN"/>
        </w:rPr>
        <w:t>CCH skipping and NACK transmission was discussed.  In this contribution, we provide our views on that.</w:t>
      </w:r>
    </w:p>
    <w:p w14:paraId="145709D0" w14:textId="328F17DF" w:rsidR="004E643E" w:rsidRDefault="003E0C7E" w:rsidP="004E643E">
      <w:pPr>
        <w:pStyle w:val="Heading1"/>
      </w:pPr>
      <w:r>
        <w:t>Discussion</w:t>
      </w:r>
    </w:p>
    <w:p w14:paraId="2A1A8258" w14:textId="00C326B1" w:rsidR="003E0C7E" w:rsidRPr="007D1305" w:rsidRDefault="003E0C7E" w:rsidP="003E0C7E">
      <w:pPr>
        <w:rPr>
          <w:sz w:val="20"/>
          <w:szCs w:val="20"/>
          <w:lang w:eastAsia="zh-CN"/>
        </w:rPr>
      </w:pPr>
      <w:r w:rsidRPr="007D1305">
        <w:rPr>
          <w:sz w:val="20"/>
          <w:szCs w:val="20"/>
          <w:lang w:eastAsia="zh-CN"/>
        </w:rPr>
        <w:t>In our previous contribution under UE power saving</w:t>
      </w:r>
      <w:r w:rsidR="00536E5E">
        <w:rPr>
          <w:sz w:val="20"/>
          <w:szCs w:val="20"/>
          <w:lang w:eastAsia="zh-CN"/>
        </w:rPr>
        <w:t xml:space="preserve"> </w:t>
      </w:r>
      <w:r w:rsidR="00536E5E">
        <w:rPr>
          <w:sz w:val="20"/>
          <w:szCs w:val="20"/>
          <w:lang w:eastAsia="zh-CN"/>
        </w:rPr>
        <w:fldChar w:fldCharType="begin"/>
      </w:r>
      <w:r w:rsidR="00536E5E">
        <w:rPr>
          <w:sz w:val="20"/>
          <w:szCs w:val="20"/>
          <w:lang w:eastAsia="zh-CN"/>
        </w:rPr>
        <w:instrText xml:space="preserve"> REF _Ref134825932 \r \h </w:instrText>
      </w:r>
      <w:r w:rsidR="00536E5E">
        <w:rPr>
          <w:sz w:val="20"/>
          <w:szCs w:val="20"/>
          <w:lang w:eastAsia="zh-CN"/>
        </w:rPr>
      </w:r>
      <w:r w:rsidR="00536E5E">
        <w:rPr>
          <w:sz w:val="20"/>
          <w:szCs w:val="20"/>
          <w:lang w:eastAsia="zh-CN"/>
        </w:rPr>
        <w:fldChar w:fldCharType="separate"/>
      </w:r>
      <w:r w:rsidR="00536E5E">
        <w:rPr>
          <w:sz w:val="20"/>
          <w:szCs w:val="20"/>
          <w:lang w:eastAsia="zh-CN"/>
        </w:rPr>
        <w:t>[1]</w:t>
      </w:r>
      <w:r w:rsidR="00536E5E">
        <w:rPr>
          <w:sz w:val="20"/>
          <w:szCs w:val="20"/>
          <w:lang w:eastAsia="zh-CN"/>
        </w:rPr>
        <w:fldChar w:fldCharType="end"/>
      </w:r>
      <w:r w:rsidRPr="007D1305">
        <w:rPr>
          <w:sz w:val="20"/>
          <w:szCs w:val="20"/>
          <w:lang w:eastAsia="zh-CN"/>
        </w:rPr>
        <w:t xml:space="preserve">, we </w:t>
      </w:r>
      <w:r w:rsidR="006F4112" w:rsidRPr="007D1305">
        <w:rPr>
          <w:sz w:val="20"/>
          <w:szCs w:val="20"/>
          <w:lang w:eastAsia="zh-CN"/>
        </w:rPr>
        <w:t>considered the interaction between NACK and PDCCH skipping when DRX is configured:</w:t>
      </w:r>
      <w:r w:rsidRPr="007D1305">
        <w:rPr>
          <w:sz w:val="20"/>
          <w:szCs w:val="20"/>
          <w:lang w:eastAsia="zh-CN"/>
        </w:rPr>
        <w:t xml:space="preserve"> </w:t>
      </w:r>
    </w:p>
    <w:p w14:paraId="198120CD" w14:textId="77777777" w:rsidR="00723FB8" w:rsidRDefault="00723FB8" w:rsidP="00723FB8">
      <w:pPr>
        <w:rPr>
          <w:lang w:eastAsia="zh-CN"/>
        </w:rPr>
      </w:pPr>
    </w:p>
    <w:p w14:paraId="267C5F38" w14:textId="7C030DCC" w:rsidR="00723FB8" w:rsidRDefault="00723FB8">
      <w:pPr>
        <w:rPr>
          <w:lang w:eastAsia="zh-CN"/>
        </w:rPr>
      </w:pPr>
    </w:p>
    <w:p w14:paraId="4FB805AA" w14:textId="187CFA8E" w:rsidR="00723FB8" w:rsidRDefault="003E0C7E" w:rsidP="00723FB8">
      <w:pPr>
        <w:rPr>
          <w:lang w:eastAsia="zh-CN"/>
        </w:rPr>
      </w:pPr>
      <w:r>
        <w:rPr>
          <w:noProof/>
        </w:rPr>
        <mc:AlternateContent>
          <mc:Choice Requires="wps">
            <w:drawing>
              <wp:anchor distT="0" distB="0" distL="114300" distR="114300" simplePos="0" relativeHeight="251661312" behindDoc="0" locked="0" layoutInCell="1" allowOverlap="1" wp14:anchorId="3A94F935" wp14:editId="040AC13B">
                <wp:simplePos x="0" y="0"/>
                <wp:positionH relativeFrom="column">
                  <wp:posOffset>0</wp:posOffset>
                </wp:positionH>
                <wp:positionV relativeFrom="paragraph">
                  <wp:posOffset>0</wp:posOffset>
                </wp:positionV>
                <wp:extent cx="1828800" cy="1828800"/>
                <wp:effectExtent l="0" t="0" r="0" b="0"/>
                <wp:wrapSquare wrapText="bothSides"/>
                <wp:docPr id="15140570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B1E847E" w14:textId="77777777" w:rsidR="003E0C7E" w:rsidRPr="00EC5329" w:rsidRDefault="003E0C7E" w:rsidP="003E0C7E">
                            <w:pPr>
                              <w:spacing w:before="100" w:beforeAutospacing="1" w:after="100" w:afterAutospacing="1"/>
                              <w:rPr>
                                <w:i/>
                                <w:iCs/>
                                <w:sz w:val="20"/>
                                <w:szCs w:val="20"/>
                                <w:lang w:val="en-GB"/>
                              </w:rPr>
                            </w:pPr>
                            <w:r w:rsidRPr="00EC5329">
                              <w:rPr>
                                <w:i/>
                                <w:iCs/>
                                <w:sz w:val="20"/>
                                <w:szCs w:val="20"/>
                                <w:lang w:val="en-GB"/>
                              </w:rPr>
                              <w:t>From performance point of view, UE power saving and UE perceived throughput are two main metrics need to be balanced. Typically, larger skipping size will have higher UE power saving benefit. However longer skipping duration can reduce the UE perceived throughput, particularly if HARQ retransmission is not handled properly.  When large skipping duration is configured by the network, without HARQ retransmission grant monitoring, it effectively dis-able HARQ operation. This has big impact on UE throughput.</w:t>
                            </w:r>
                          </w:p>
                          <w:p w14:paraId="0CCDC0B3" w14:textId="77777777" w:rsidR="003E0C7E" w:rsidRPr="00EC5329" w:rsidRDefault="003E0C7E" w:rsidP="003E0C7E">
                            <w:pPr>
                              <w:rPr>
                                <w:i/>
                                <w:iCs/>
                                <w:sz w:val="20"/>
                                <w:szCs w:val="20"/>
                              </w:rPr>
                            </w:pPr>
                            <w:r w:rsidRPr="00EC5329">
                              <w:rPr>
                                <w:i/>
                                <w:iCs/>
                                <w:sz w:val="20"/>
                                <w:szCs w:val="20"/>
                                <w:lang w:val="en-GB"/>
                              </w:rPr>
                              <w:t xml:space="preserve">For DL HARQ retransmission, a good trade-off can be achieved between UE power saving gain and UE perceived throughput loss, if UE monitors the retransmission grant when </w:t>
                            </w:r>
                            <w:proofErr w:type="spellStart"/>
                            <w:r w:rsidRPr="00EC5329">
                              <w:rPr>
                                <w:i/>
                                <w:iCs/>
                                <w:sz w:val="20"/>
                                <w:szCs w:val="20"/>
                              </w:rPr>
                              <w:t>drx-RetransmissionTimerDL</w:t>
                            </w:r>
                            <w:proofErr w:type="spellEnd"/>
                            <w:r w:rsidRPr="00EC5329">
                              <w:rPr>
                                <w:i/>
                                <w:iCs/>
                                <w:sz w:val="20"/>
                                <w:szCs w:val="20"/>
                              </w:rPr>
                              <w:t xml:space="preserve"> is running. For UL HARQ retransmission, since there is no explicit ACK/NACK, if UE keep monitoring retransmission grant when </w:t>
                            </w:r>
                            <w:proofErr w:type="spellStart"/>
                            <w:r w:rsidRPr="00EC5329">
                              <w:rPr>
                                <w:i/>
                                <w:iCs/>
                                <w:sz w:val="20"/>
                                <w:szCs w:val="20"/>
                              </w:rPr>
                              <w:t>drx-RetransmissionTimerUL</w:t>
                            </w:r>
                            <w:proofErr w:type="spellEnd"/>
                            <w:r w:rsidRPr="00EC5329">
                              <w:rPr>
                                <w:i/>
                                <w:iCs/>
                                <w:sz w:val="20"/>
                                <w:szCs w:val="20"/>
                              </w:rPr>
                              <w:t xml:space="preserve"> is running, limited power saving gain will be achieved. </w:t>
                            </w:r>
                          </w:p>
                          <w:p w14:paraId="4C664E4C" w14:textId="77777777" w:rsidR="003E0C7E" w:rsidRPr="00EC5329" w:rsidRDefault="003E0C7E" w:rsidP="003E0C7E">
                            <w:pPr>
                              <w:rPr>
                                <w:i/>
                                <w:iCs/>
                                <w:sz w:val="20"/>
                                <w:szCs w:val="20"/>
                              </w:rPr>
                            </w:pPr>
                          </w:p>
                          <w:p w14:paraId="0BD68717" w14:textId="77777777" w:rsidR="003E0C7E" w:rsidRPr="00EC5329" w:rsidRDefault="003E0C7E">
                            <w:pPr>
                              <w:rPr>
                                <w:i/>
                                <w:iCs/>
                                <w:sz w:val="20"/>
                                <w:szCs w:val="20"/>
                                <w:lang w:val="en-GB"/>
                              </w:rPr>
                            </w:pPr>
                            <w:r w:rsidRPr="00EC5329">
                              <w:rPr>
                                <w:i/>
                                <w:iCs/>
                                <w:sz w:val="20"/>
                                <w:szCs w:val="20"/>
                                <w:lang w:val="en-GB"/>
                              </w:rPr>
                              <w:t xml:space="preserve">In current specification, up to 3 different skipping values can be configured. The maximum skipping duration value is 100ms. To enable larger skipping duration in practical deployment, UE should monitor PDCCH when </w:t>
                            </w:r>
                            <w:proofErr w:type="spellStart"/>
                            <w:r w:rsidRPr="00EC5329">
                              <w:rPr>
                                <w:i/>
                                <w:iCs/>
                                <w:sz w:val="20"/>
                                <w:szCs w:val="20"/>
                              </w:rPr>
                              <w:t>drx-RetransmissionTimerDL</w:t>
                            </w:r>
                            <w:proofErr w:type="spellEnd"/>
                            <w:r w:rsidRPr="00EC5329">
                              <w:rPr>
                                <w:i/>
                                <w:iCs/>
                                <w:sz w:val="20"/>
                                <w:szCs w:val="20"/>
                              </w:rPr>
                              <w:t xml:space="preserve"> is running. </w:t>
                            </w:r>
                            <w:r w:rsidRPr="00EC5329">
                              <w:rPr>
                                <w:i/>
                                <w:iCs/>
                                <w:sz w:val="20"/>
                                <w:szCs w:val="20"/>
                                <w:lang w:val="en-GB"/>
                              </w:rPr>
                              <w:t xml:space="preserve">This allows network to configure a longer skipping with DL scheduling DCI, while using a smaller skipping duration with UL scheduling DCI.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A94F935"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" filled="f" stroked="f" strokeweight=".5pt">
                <v:textbox style="mso-fit-shape-to-text:t">
                  <w:txbxContent>
                    <w:p w14:paraId="6B1E847E" w14:textId="77777777" w:rsidR="003E0C7E" w:rsidRPr="00EC5329" w:rsidRDefault="003E0C7E" w:rsidP="003E0C7E">
                      <w:pPr>
                        <w:spacing w:before="100" w:beforeAutospacing="1" w:after="100" w:afterAutospacing="1"/>
                        <w:rPr>
                          <w:i/>
                          <w:iCs/>
                          <w:sz w:val="20"/>
                          <w:szCs w:val="20"/>
                          <w:lang w:val="en-GB"/>
                        </w:rPr>
                      </w:pPr>
                      <w:r w:rsidRPr="00EC5329">
                        <w:rPr>
                          <w:i/>
                          <w:iCs/>
                          <w:sz w:val="20"/>
                          <w:szCs w:val="20"/>
                          <w:lang w:val="en-GB"/>
                        </w:rPr>
                        <w:t>From performance point of view, UE power saving and UE perceived throughput are two main metrics need to be balanced. Typically, larger skipping size will have higher UE power saving benefit. However longer skipping duration can reduce the UE perceived throughput, particularly if HARQ retransmission is not handled properly.  When large skipping duration is configured by the network, without HARQ retransmission grant monitoring, it effectively dis-able HARQ operation. This has big impact on UE throughput.</w:t>
                      </w:r>
                    </w:p>
                    <w:p w14:paraId="0CCDC0B3" w14:textId="77777777" w:rsidR="003E0C7E" w:rsidRPr="00EC5329" w:rsidRDefault="003E0C7E" w:rsidP="003E0C7E">
                      <w:pPr>
                        <w:rPr>
                          <w:i/>
                          <w:iCs/>
                          <w:sz w:val="20"/>
                          <w:szCs w:val="20"/>
                        </w:rPr>
                      </w:pPr>
                      <w:r w:rsidRPr="00EC5329">
                        <w:rPr>
                          <w:i/>
                          <w:iCs/>
                          <w:sz w:val="20"/>
                          <w:szCs w:val="20"/>
                          <w:lang w:val="en-GB"/>
                        </w:rPr>
                        <w:t xml:space="preserve">For DL HARQ retransmission, a good trade-off can be achieved between UE power saving gain and UE perceived throughput loss, if UE monitors the retransmission grant when </w:t>
                      </w:r>
                      <w:proofErr w:type="spellStart"/>
                      <w:r w:rsidRPr="00EC5329">
                        <w:rPr>
                          <w:i/>
                          <w:iCs/>
                          <w:sz w:val="20"/>
                          <w:szCs w:val="20"/>
                        </w:rPr>
                        <w:t>drx-RetransmissionTimerDL</w:t>
                      </w:r>
                      <w:proofErr w:type="spellEnd"/>
                      <w:r w:rsidRPr="00EC5329">
                        <w:rPr>
                          <w:i/>
                          <w:iCs/>
                          <w:sz w:val="20"/>
                          <w:szCs w:val="20"/>
                        </w:rPr>
                        <w:t xml:space="preserve"> is running. For UL HARQ retransmission, since there is no explicit ACK/NACK, if UE keep monitoring retransmission grant when </w:t>
                      </w:r>
                      <w:proofErr w:type="spellStart"/>
                      <w:r w:rsidRPr="00EC5329">
                        <w:rPr>
                          <w:i/>
                          <w:iCs/>
                          <w:sz w:val="20"/>
                          <w:szCs w:val="20"/>
                        </w:rPr>
                        <w:t>drx-RetransmissionTimerUL</w:t>
                      </w:r>
                      <w:proofErr w:type="spellEnd"/>
                      <w:r w:rsidRPr="00EC5329">
                        <w:rPr>
                          <w:i/>
                          <w:iCs/>
                          <w:sz w:val="20"/>
                          <w:szCs w:val="20"/>
                        </w:rPr>
                        <w:t xml:space="preserve"> is running, limited power saving gain will be achieved. </w:t>
                      </w:r>
                    </w:p>
                    <w:p w14:paraId="4C664E4C" w14:textId="77777777" w:rsidR="003E0C7E" w:rsidRPr="00EC5329" w:rsidRDefault="003E0C7E" w:rsidP="003E0C7E">
                      <w:pPr>
                        <w:rPr>
                          <w:i/>
                          <w:iCs/>
                          <w:sz w:val="20"/>
                          <w:szCs w:val="20"/>
                        </w:rPr>
                      </w:pPr>
                    </w:p>
                    <w:p w14:paraId="0BD68717" w14:textId="77777777" w:rsidR="003E0C7E" w:rsidRPr="00EC5329" w:rsidRDefault="003E0C7E">
                      <w:pPr>
                        <w:rPr>
                          <w:i/>
                          <w:iCs/>
                          <w:sz w:val="20"/>
                          <w:szCs w:val="20"/>
                          <w:lang w:val="en-GB"/>
                        </w:rPr>
                      </w:pPr>
                      <w:r w:rsidRPr="00EC5329">
                        <w:rPr>
                          <w:i/>
                          <w:iCs/>
                          <w:sz w:val="20"/>
                          <w:szCs w:val="20"/>
                          <w:lang w:val="en-GB"/>
                        </w:rPr>
                        <w:t xml:space="preserve">In current specification, up to 3 different skipping values can be configured. The maximum skipping duration value is 100ms. To enable larger skipping duration in practical deployment, UE should monitor PDCCH when </w:t>
                      </w:r>
                      <w:proofErr w:type="spellStart"/>
                      <w:r w:rsidRPr="00EC5329">
                        <w:rPr>
                          <w:i/>
                          <w:iCs/>
                          <w:sz w:val="20"/>
                          <w:szCs w:val="20"/>
                        </w:rPr>
                        <w:t>drx-RetransmissionTimerDL</w:t>
                      </w:r>
                      <w:proofErr w:type="spellEnd"/>
                      <w:r w:rsidRPr="00EC5329">
                        <w:rPr>
                          <w:i/>
                          <w:iCs/>
                          <w:sz w:val="20"/>
                          <w:szCs w:val="20"/>
                        </w:rPr>
                        <w:t xml:space="preserve"> is running. </w:t>
                      </w:r>
                      <w:r w:rsidRPr="00EC5329">
                        <w:rPr>
                          <w:i/>
                          <w:iCs/>
                          <w:sz w:val="20"/>
                          <w:szCs w:val="20"/>
                          <w:lang w:val="en-GB"/>
                        </w:rPr>
                        <w:t xml:space="preserve">This allows network to configure a longer skipping with DL scheduling DCI, while using a smaller skipping duration with UL scheduling DCI.  </w:t>
                      </w:r>
                    </w:p>
                  </w:txbxContent>
                </v:textbox>
                <w10:wrap type="square"/>
              </v:shape>
            </w:pict>
          </mc:Fallback>
        </mc:AlternateContent>
      </w:r>
    </w:p>
    <w:p w14:paraId="3073B6C1" w14:textId="77777777" w:rsidR="00197636" w:rsidRDefault="00197636" w:rsidP="00197636">
      <w:pPr>
        <w:rPr>
          <w:sz w:val="20"/>
          <w:szCs w:val="20"/>
        </w:rPr>
      </w:pPr>
    </w:p>
    <w:p w14:paraId="6236E6CD" w14:textId="48D20B82" w:rsidR="00197636" w:rsidRDefault="00197636" w:rsidP="00197636">
      <w:pPr>
        <w:rPr>
          <w:sz w:val="20"/>
          <w:szCs w:val="20"/>
        </w:rPr>
      </w:pPr>
      <w:r>
        <w:rPr>
          <w:sz w:val="20"/>
          <w:szCs w:val="20"/>
        </w:rPr>
        <w:t>Two text proposals from multiple companies at RAN1 #112bis-e supports PDCCH monitoring resumption when NACK is transmitted, with or without DRX configuration</w:t>
      </w:r>
      <w:r w:rsidR="001651AB">
        <w:rPr>
          <w:sz w:val="20"/>
          <w:szCs w:val="20"/>
        </w:rPr>
        <w:t xml:space="preserve">. In this sense, the proposed solution covers the use case considered in </w:t>
      </w:r>
      <w:r w:rsidR="00AB05C7">
        <w:rPr>
          <w:sz w:val="20"/>
          <w:szCs w:val="20"/>
        </w:rPr>
        <w:fldChar w:fldCharType="begin"/>
      </w:r>
      <w:r w:rsidR="00AB05C7">
        <w:rPr>
          <w:sz w:val="20"/>
          <w:szCs w:val="20"/>
        </w:rPr>
        <w:instrText xml:space="preserve"> REF _Ref134825932 \r \h </w:instrText>
      </w:r>
      <w:r w:rsidR="00AB05C7">
        <w:rPr>
          <w:sz w:val="20"/>
          <w:szCs w:val="20"/>
        </w:rPr>
      </w:r>
      <w:r w:rsidR="00AB05C7">
        <w:rPr>
          <w:sz w:val="20"/>
          <w:szCs w:val="20"/>
        </w:rPr>
        <w:fldChar w:fldCharType="separate"/>
      </w:r>
      <w:r w:rsidR="00AB05C7">
        <w:rPr>
          <w:sz w:val="20"/>
          <w:szCs w:val="20"/>
        </w:rPr>
        <w:t>[1]</w:t>
      </w:r>
      <w:r w:rsidR="00AB05C7">
        <w:rPr>
          <w:sz w:val="20"/>
          <w:szCs w:val="20"/>
        </w:rPr>
        <w:fldChar w:fldCharType="end"/>
      </w:r>
      <w:r w:rsidR="001651AB">
        <w:rPr>
          <w:sz w:val="20"/>
          <w:szCs w:val="20"/>
        </w:rPr>
        <w:t xml:space="preserve">. </w:t>
      </w:r>
      <w:r w:rsidR="006A033E">
        <w:rPr>
          <w:sz w:val="20"/>
          <w:szCs w:val="20"/>
        </w:rPr>
        <w:t xml:space="preserve">It was a pity not a single agreement was reached </w:t>
      </w:r>
      <w:r w:rsidR="0071463E">
        <w:rPr>
          <w:sz w:val="20"/>
          <w:szCs w:val="20"/>
        </w:rPr>
        <w:t xml:space="preserve">at RAN1 </w:t>
      </w:r>
      <w:r w:rsidR="006A033E">
        <w:rPr>
          <w:sz w:val="20"/>
          <w:szCs w:val="20"/>
        </w:rPr>
        <w:t xml:space="preserve">regarding XR UE power saving during Rel-18 SI. </w:t>
      </w:r>
      <w:r w:rsidR="001651AB">
        <w:rPr>
          <w:sz w:val="20"/>
          <w:szCs w:val="20"/>
        </w:rPr>
        <w:t xml:space="preserve">While we </w:t>
      </w:r>
      <w:r w:rsidR="00AB05C7">
        <w:rPr>
          <w:sz w:val="20"/>
          <w:szCs w:val="20"/>
        </w:rPr>
        <w:t xml:space="preserve">would </w:t>
      </w:r>
      <w:r w:rsidR="001651AB">
        <w:rPr>
          <w:sz w:val="20"/>
          <w:szCs w:val="20"/>
        </w:rPr>
        <w:t xml:space="preserve">prefer the technical solution as </w:t>
      </w:r>
      <w:r w:rsidR="003F57B4">
        <w:rPr>
          <w:sz w:val="20"/>
          <w:szCs w:val="20"/>
        </w:rPr>
        <w:t xml:space="preserve">originally </w:t>
      </w:r>
      <w:r w:rsidR="001651AB">
        <w:rPr>
          <w:sz w:val="20"/>
          <w:szCs w:val="20"/>
        </w:rPr>
        <w:t>proposed</w:t>
      </w:r>
      <w:r w:rsidR="003F57B4">
        <w:rPr>
          <w:sz w:val="20"/>
          <w:szCs w:val="20"/>
        </w:rPr>
        <w:t xml:space="preserve"> in</w:t>
      </w:r>
      <w:r w:rsidR="001651AB">
        <w:rPr>
          <w:sz w:val="20"/>
          <w:szCs w:val="20"/>
        </w:rPr>
        <w:t xml:space="preserve"> </w:t>
      </w:r>
      <w:r w:rsidR="00536E5E">
        <w:rPr>
          <w:sz w:val="20"/>
          <w:szCs w:val="20"/>
        </w:rPr>
        <w:fldChar w:fldCharType="begin"/>
      </w:r>
      <w:r w:rsidR="00536E5E">
        <w:rPr>
          <w:sz w:val="20"/>
          <w:szCs w:val="20"/>
        </w:rPr>
        <w:instrText xml:space="preserve"> REF _Ref134825932 \r \h </w:instrText>
      </w:r>
      <w:r w:rsidR="00536E5E">
        <w:rPr>
          <w:sz w:val="20"/>
          <w:szCs w:val="20"/>
        </w:rPr>
      </w:r>
      <w:r w:rsidR="00536E5E">
        <w:rPr>
          <w:sz w:val="20"/>
          <w:szCs w:val="20"/>
        </w:rPr>
        <w:fldChar w:fldCharType="separate"/>
      </w:r>
      <w:r w:rsidR="00536E5E">
        <w:rPr>
          <w:sz w:val="20"/>
          <w:szCs w:val="20"/>
        </w:rPr>
        <w:t>[1]</w:t>
      </w:r>
      <w:r w:rsidR="00536E5E">
        <w:rPr>
          <w:sz w:val="20"/>
          <w:szCs w:val="20"/>
        </w:rPr>
        <w:fldChar w:fldCharType="end"/>
      </w:r>
      <w:r w:rsidR="006A033E">
        <w:rPr>
          <w:sz w:val="20"/>
          <w:szCs w:val="20"/>
        </w:rPr>
        <w:t xml:space="preserve"> and also see merits in other UE power saving techniques for XR</w:t>
      </w:r>
      <w:r w:rsidR="001651AB">
        <w:rPr>
          <w:sz w:val="20"/>
          <w:szCs w:val="20"/>
        </w:rPr>
        <w:t>, we con</w:t>
      </w:r>
      <w:r w:rsidR="00774133">
        <w:rPr>
          <w:sz w:val="20"/>
          <w:szCs w:val="20"/>
        </w:rPr>
        <w:t>tinue to support the general direction on the support of PDCCH monitoring resumption after NACK transmission</w:t>
      </w:r>
      <w:r w:rsidR="00536E5E">
        <w:rPr>
          <w:sz w:val="20"/>
          <w:szCs w:val="20"/>
        </w:rPr>
        <w:t>, and the efforts from companies to specify the feature in Rel-18</w:t>
      </w:r>
      <w:r w:rsidR="00774133">
        <w:rPr>
          <w:sz w:val="20"/>
          <w:szCs w:val="20"/>
        </w:rPr>
        <w:t xml:space="preserve">. </w:t>
      </w:r>
      <w:r w:rsidR="006F1ED9">
        <w:rPr>
          <w:sz w:val="20"/>
          <w:szCs w:val="20"/>
        </w:rPr>
        <w:t>We have</w:t>
      </w:r>
    </w:p>
    <w:p w14:paraId="3A6616D6" w14:textId="6458AF2E" w:rsidR="006F1ED9" w:rsidRPr="006F1ED9" w:rsidRDefault="006F1ED9" w:rsidP="00197636">
      <w:pPr>
        <w:rPr>
          <w:b/>
          <w:bCs/>
          <w:sz w:val="20"/>
          <w:szCs w:val="20"/>
        </w:rPr>
      </w:pPr>
      <w:r w:rsidRPr="006F1ED9">
        <w:rPr>
          <w:b/>
          <w:bCs/>
          <w:sz w:val="20"/>
          <w:szCs w:val="20"/>
        </w:rPr>
        <w:t>Proposal: specify PDCCH monitoring resumption after NACK transmission in Rel-18.</w:t>
      </w:r>
    </w:p>
    <w:p w14:paraId="06B9FAC6" w14:textId="0311DB28" w:rsidR="00B57179" w:rsidRDefault="001651AB" w:rsidP="00B57179">
      <w:pPr>
        <w:jc w:val="both"/>
        <w:rPr>
          <w:sz w:val="20"/>
          <w:szCs w:val="20"/>
        </w:rPr>
      </w:pPr>
      <w:r>
        <w:rPr>
          <w:sz w:val="20"/>
          <w:szCs w:val="20"/>
        </w:rPr>
        <w:t xml:space="preserve"> </w:t>
      </w:r>
    </w:p>
    <w:p w14:paraId="27C37D4E" w14:textId="540D51FA" w:rsidR="006F1ED9" w:rsidRDefault="006F1ED9" w:rsidP="006F1ED9">
      <w:pPr>
        <w:pStyle w:val="Heading1"/>
      </w:pPr>
      <w:r>
        <w:t>Conclusion</w:t>
      </w:r>
    </w:p>
    <w:p w14:paraId="35D1169A" w14:textId="61A106CA" w:rsidR="006F1ED9" w:rsidRDefault="006F1ED9" w:rsidP="00B57179">
      <w:pPr>
        <w:jc w:val="both"/>
        <w:rPr>
          <w:sz w:val="20"/>
          <w:szCs w:val="20"/>
        </w:rPr>
      </w:pPr>
      <w:r>
        <w:rPr>
          <w:sz w:val="20"/>
          <w:szCs w:val="20"/>
        </w:rPr>
        <w:t>In this contribution, we discuss PDCCH monitoring resumption after NACK transmission. We have</w:t>
      </w:r>
    </w:p>
    <w:p w14:paraId="683FFB4F" w14:textId="77777777" w:rsidR="006F1ED9" w:rsidRDefault="006F1ED9" w:rsidP="00B57179">
      <w:pPr>
        <w:jc w:val="both"/>
        <w:rPr>
          <w:sz w:val="20"/>
          <w:szCs w:val="20"/>
        </w:rPr>
      </w:pPr>
    </w:p>
    <w:p w14:paraId="76A9732E" w14:textId="77777777" w:rsidR="006F1ED9" w:rsidRPr="006F1ED9" w:rsidRDefault="006F1ED9" w:rsidP="006F1ED9">
      <w:pPr>
        <w:rPr>
          <w:b/>
          <w:bCs/>
          <w:sz w:val="20"/>
          <w:szCs w:val="20"/>
        </w:rPr>
      </w:pPr>
      <w:r w:rsidRPr="006F1ED9">
        <w:rPr>
          <w:b/>
          <w:bCs/>
          <w:sz w:val="20"/>
          <w:szCs w:val="20"/>
        </w:rPr>
        <w:t>Proposal: specify PDCCH monitoring resumption after NACK transmission in Rel-18.</w:t>
      </w:r>
    </w:p>
    <w:p w14:paraId="7D1FD09F" w14:textId="77777777" w:rsidR="006F1ED9" w:rsidRPr="00B57179" w:rsidRDefault="006F1ED9" w:rsidP="00B57179">
      <w:pPr>
        <w:jc w:val="both"/>
        <w:rPr>
          <w:sz w:val="20"/>
          <w:szCs w:val="20"/>
        </w:rPr>
      </w:pPr>
    </w:p>
    <w:p w14:paraId="27D62605" w14:textId="77777777" w:rsidR="00B57179" w:rsidRDefault="00B57179" w:rsidP="00B57179">
      <w:pPr>
        <w:pStyle w:val="Heading1"/>
      </w:pPr>
      <w:r>
        <w:lastRenderedPageBreak/>
        <w:t>Reference</w:t>
      </w:r>
    </w:p>
    <w:p w14:paraId="21BDEBC7" w14:textId="4C0ABC1A" w:rsidR="00B93A86" w:rsidRPr="00B57179" w:rsidRDefault="00B57179" w:rsidP="00B57179">
      <w:pPr>
        <w:pStyle w:val="a"/>
        <w:rPr>
          <w:b/>
          <w:bCs/>
          <w:sz w:val="20"/>
          <w:szCs w:val="20"/>
        </w:rPr>
      </w:pPr>
      <w:bookmarkStart w:id="1" w:name="_Ref134825932"/>
      <w:r w:rsidRPr="00B57179">
        <w:rPr>
          <w:rFonts w:eastAsia="Calibri"/>
          <w:sz w:val="20"/>
          <w:szCs w:val="20"/>
        </w:rPr>
        <w:t>R1-2204211, “Remaining details on enhanced DCI-based power saving adaptation”, Apple, RAN1 #109-e, May 2022.</w:t>
      </w:r>
      <w:bookmarkEnd w:id="1"/>
    </w:p>
    <w:p w14:paraId="275169D7" w14:textId="31125601" w:rsidR="005F7A5E" w:rsidRDefault="005F7A5E" w:rsidP="005F7A5E"/>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CCCA" w14:textId="77777777" w:rsidR="004846D7" w:rsidRDefault="004846D7">
      <w:r>
        <w:separator/>
      </w:r>
    </w:p>
  </w:endnote>
  <w:endnote w:type="continuationSeparator" w:id="0">
    <w:p w14:paraId="391CD5AB" w14:textId="77777777" w:rsidR="004846D7" w:rsidRDefault="0048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17DE2" w14:textId="77777777" w:rsidR="004846D7" w:rsidRDefault="004846D7">
      <w:r>
        <w:separator/>
      </w:r>
    </w:p>
  </w:footnote>
  <w:footnote w:type="continuationSeparator" w:id="0">
    <w:p w14:paraId="2879E22A" w14:textId="77777777" w:rsidR="004846D7" w:rsidRDefault="00484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9378EDE0"/>
    <w:lvl w:ilvl="0" w:tplc="04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DF71BC"/>
    <w:multiLevelType w:val="multilevel"/>
    <w:tmpl w:val="48B764A8"/>
    <w:lvl w:ilvl="0">
      <w:start w:val="1"/>
      <w:numFmt w:val="decimal"/>
      <w:pStyle w:val="a"/>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9"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1"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0"/>
  </w:num>
  <w:num w:numId="2" w16cid:durableId="2072071226">
    <w:abstractNumId w:val="22"/>
  </w:num>
  <w:num w:numId="3" w16cid:durableId="1632009223">
    <w:abstractNumId w:val="36"/>
  </w:num>
  <w:num w:numId="4" w16cid:durableId="1839491596">
    <w:abstractNumId w:val="14"/>
  </w:num>
  <w:num w:numId="5" w16cid:durableId="1580409627">
    <w:abstractNumId w:val="40"/>
  </w:num>
  <w:num w:numId="6" w16cid:durableId="685064422">
    <w:abstractNumId w:val="3"/>
  </w:num>
  <w:num w:numId="7" w16cid:durableId="1111583751">
    <w:abstractNumId w:val="45"/>
  </w:num>
  <w:num w:numId="8" w16cid:durableId="1369182339">
    <w:abstractNumId w:val="32"/>
  </w:num>
  <w:num w:numId="9" w16cid:durableId="1844474344">
    <w:abstractNumId w:val="35"/>
  </w:num>
  <w:num w:numId="10" w16cid:durableId="198054081">
    <w:abstractNumId w:val="41"/>
  </w:num>
  <w:num w:numId="11" w16cid:durableId="297498395">
    <w:abstractNumId w:val="11"/>
  </w:num>
  <w:num w:numId="12" w16cid:durableId="471479875">
    <w:abstractNumId w:val="43"/>
  </w:num>
  <w:num w:numId="13" w16cid:durableId="31998850">
    <w:abstractNumId w:val="13"/>
  </w:num>
  <w:num w:numId="14" w16cid:durableId="1498114846">
    <w:abstractNumId w:val="0"/>
  </w:num>
  <w:num w:numId="15" w16cid:durableId="175653024">
    <w:abstractNumId w:val="15"/>
  </w:num>
  <w:num w:numId="16" w16cid:durableId="498082906">
    <w:abstractNumId w:val="28"/>
  </w:num>
  <w:num w:numId="17" w16cid:durableId="1706321334">
    <w:abstractNumId w:val="30"/>
  </w:num>
  <w:num w:numId="18" w16cid:durableId="1819305356">
    <w:abstractNumId w:val="7"/>
  </w:num>
  <w:num w:numId="19" w16cid:durableId="163475025">
    <w:abstractNumId w:val="19"/>
  </w:num>
  <w:num w:numId="20" w16cid:durableId="1419592137">
    <w:abstractNumId w:val="44"/>
  </w:num>
  <w:num w:numId="21" w16cid:durableId="1047293329">
    <w:abstractNumId w:val="9"/>
  </w:num>
  <w:num w:numId="22" w16cid:durableId="863247137">
    <w:abstractNumId w:val="1"/>
  </w:num>
  <w:num w:numId="23" w16cid:durableId="805389634">
    <w:abstractNumId w:val="2"/>
  </w:num>
  <w:num w:numId="24" w16cid:durableId="316958242">
    <w:abstractNumId w:val="38"/>
  </w:num>
  <w:num w:numId="25" w16cid:durableId="367411080">
    <w:abstractNumId w:val="10"/>
  </w:num>
  <w:num w:numId="26" w16cid:durableId="697975550">
    <w:abstractNumId w:val="46"/>
  </w:num>
  <w:num w:numId="27" w16cid:durableId="271977845">
    <w:abstractNumId w:val="37"/>
  </w:num>
  <w:num w:numId="28" w16cid:durableId="1940210584">
    <w:abstractNumId w:val="8"/>
  </w:num>
  <w:num w:numId="29" w16cid:durableId="2061778923">
    <w:abstractNumId w:val="16"/>
  </w:num>
  <w:num w:numId="30" w16cid:durableId="1096558078">
    <w:abstractNumId w:val="42"/>
  </w:num>
  <w:num w:numId="31" w16cid:durableId="1850483789">
    <w:abstractNumId w:val="39"/>
  </w:num>
  <w:num w:numId="32" w16cid:durableId="1579897248">
    <w:abstractNumId w:val="18"/>
  </w:num>
  <w:num w:numId="33" w16cid:durableId="1861048668">
    <w:abstractNumId w:val="27"/>
  </w:num>
  <w:num w:numId="34" w16cid:durableId="1921789572">
    <w:abstractNumId w:val="17"/>
  </w:num>
  <w:num w:numId="35" w16cid:durableId="1062019467">
    <w:abstractNumId w:val="4"/>
  </w:num>
  <w:num w:numId="36" w16cid:durableId="2018382986">
    <w:abstractNumId w:val="24"/>
  </w:num>
  <w:num w:numId="37" w16cid:durableId="482160717">
    <w:abstractNumId w:val="33"/>
  </w:num>
  <w:num w:numId="38" w16cid:durableId="677004609">
    <w:abstractNumId w:val="12"/>
  </w:num>
  <w:num w:numId="39" w16cid:durableId="505482111">
    <w:abstractNumId w:val="31"/>
  </w:num>
  <w:num w:numId="40" w16cid:durableId="1324238123">
    <w:abstractNumId w:val="34"/>
  </w:num>
  <w:num w:numId="41" w16cid:durableId="634988278">
    <w:abstractNumId w:val="25"/>
  </w:num>
  <w:num w:numId="42" w16cid:durableId="494682973">
    <w:abstractNumId w:val="5"/>
  </w:num>
  <w:num w:numId="43" w16cid:durableId="1046877353">
    <w:abstractNumId w:val="29"/>
  </w:num>
  <w:num w:numId="44" w16cid:durableId="1104764538">
    <w:abstractNumId w:val="48"/>
  </w:num>
  <w:num w:numId="45" w16cid:durableId="1975674440">
    <w:abstractNumId w:val="21"/>
  </w:num>
  <w:num w:numId="46" w16cid:durableId="1670907641">
    <w:abstractNumId w:val="26"/>
  </w:num>
  <w:num w:numId="47" w16cid:durableId="934896095">
    <w:abstractNumId w:val="49"/>
  </w:num>
  <w:num w:numId="48" w16cid:durableId="190190029">
    <w:abstractNumId w:val="23"/>
  </w:num>
  <w:num w:numId="49" w16cid:durableId="941300564">
    <w:abstractNumId w:val="47"/>
  </w:num>
  <w:num w:numId="50" w16cid:durableId="10943950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2625F"/>
    <w:rsid w:val="00026AF0"/>
    <w:rsid w:val="0003438A"/>
    <w:rsid w:val="000350C9"/>
    <w:rsid w:val="000352F6"/>
    <w:rsid w:val="00035549"/>
    <w:rsid w:val="00042163"/>
    <w:rsid w:val="00045B49"/>
    <w:rsid w:val="0004680B"/>
    <w:rsid w:val="00050F99"/>
    <w:rsid w:val="00051E03"/>
    <w:rsid w:val="00052007"/>
    <w:rsid w:val="0005510E"/>
    <w:rsid w:val="0005513A"/>
    <w:rsid w:val="00062E20"/>
    <w:rsid w:val="00063CF4"/>
    <w:rsid w:val="000700BE"/>
    <w:rsid w:val="00080579"/>
    <w:rsid w:val="00081250"/>
    <w:rsid w:val="00086AD3"/>
    <w:rsid w:val="00091BB1"/>
    <w:rsid w:val="000927BC"/>
    <w:rsid w:val="00094E17"/>
    <w:rsid w:val="000A2F18"/>
    <w:rsid w:val="000A66C1"/>
    <w:rsid w:val="000B171C"/>
    <w:rsid w:val="000B229C"/>
    <w:rsid w:val="000B55BD"/>
    <w:rsid w:val="000C5BDF"/>
    <w:rsid w:val="000C671E"/>
    <w:rsid w:val="000C7902"/>
    <w:rsid w:val="000D4AC2"/>
    <w:rsid w:val="000D561D"/>
    <w:rsid w:val="000D5D5B"/>
    <w:rsid w:val="000D64E6"/>
    <w:rsid w:val="000E5056"/>
    <w:rsid w:val="000E7520"/>
    <w:rsid w:val="000F1074"/>
    <w:rsid w:val="001017CA"/>
    <w:rsid w:val="001072CA"/>
    <w:rsid w:val="00107E87"/>
    <w:rsid w:val="00111EBA"/>
    <w:rsid w:val="00112157"/>
    <w:rsid w:val="00115C43"/>
    <w:rsid w:val="001175FC"/>
    <w:rsid w:val="0013282C"/>
    <w:rsid w:val="00142222"/>
    <w:rsid w:val="0014266A"/>
    <w:rsid w:val="00143439"/>
    <w:rsid w:val="001457F5"/>
    <w:rsid w:val="001474D6"/>
    <w:rsid w:val="00147513"/>
    <w:rsid w:val="00154315"/>
    <w:rsid w:val="00156043"/>
    <w:rsid w:val="0015659E"/>
    <w:rsid w:val="001606FC"/>
    <w:rsid w:val="00161916"/>
    <w:rsid w:val="00162AE2"/>
    <w:rsid w:val="00164460"/>
    <w:rsid w:val="001651AB"/>
    <w:rsid w:val="00165812"/>
    <w:rsid w:val="00166F83"/>
    <w:rsid w:val="001675EF"/>
    <w:rsid w:val="00175F59"/>
    <w:rsid w:val="00180314"/>
    <w:rsid w:val="001829FB"/>
    <w:rsid w:val="00184082"/>
    <w:rsid w:val="00184F57"/>
    <w:rsid w:val="0019236C"/>
    <w:rsid w:val="00197636"/>
    <w:rsid w:val="00197D83"/>
    <w:rsid w:val="001A0665"/>
    <w:rsid w:val="001A12AD"/>
    <w:rsid w:val="001A4A2D"/>
    <w:rsid w:val="001A6057"/>
    <w:rsid w:val="001B334A"/>
    <w:rsid w:val="001B3665"/>
    <w:rsid w:val="001B47D3"/>
    <w:rsid w:val="001C5F15"/>
    <w:rsid w:val="001C6A11"/>
    <w:rsid w:val="001D26D2"/>
    <w:rsid w:val="001E45C2"/>
    <w:rsid w:val="001E472E"/>
    <w:rsid w:val="001E577E"/>
    <w:rsid w:val="001F24FA"/>
    <w:rsid w:val="001F33B3"/>
    <w:rsid w:val="001F678A"/>
    <w:rsid w:val="001F744E"/>
    <w:rsid w:val="00206474"/>
    <w:rsid w:val="002111FE"/>
    <w:rsid w:val="002113B0"/>
    <w:rsid w:val="0022139A"/>
    <w:rsid w:val="00221A77"/>
    <w:rsid w:val="00223D40"/>
    <w:rsid w:val="002264D6"/>
    <w:rsid w:val="002269D4"/>
    <w:rsid w:val="002334D9"/>
    <w:rsid w:val="0023568C"/>
    <w:rsid w:val="002374D7"/>
    <w:rsid w:val="00247B4B"/>
    <w:rsid w:val="00247F55"/>
    <w:rsid w:val="00250EF5"/>
    <w:rsid w:val="0025204E"/>
    <w:rsid w:val="00253010"/>
    <w:rsid w:val="00253927"/>
    <w:rsid w:val="00253BD4"/>
    <w:rsid w:val="00253D30"/>
    <w:rsid w:val="00255DBD"/>
    <w:rsid w:val="00256D5F"/>
    <w:rsid w:val="00261094"/>
    <w:rsid w:val="00266664"/>
    <w:rsid w:val="002714D2"/>
    <w:rsid w:val="002746D7"/>
    <w:rsid w:val="0027795E"/>
    <w:rsid w:val="00280405"/>
    <w:rsid w:val="0029251D"/>
    <w:rsid w:val="00293AC3"/>
    <w:rsid w:val="002A50CF"/>
    <w:rsid w:val="002B7720"/>
    <w:rsid w:val="002C79DB"/>
    <w:rsid w:val="002D068B"/>
    <w:rsid w:val="002D4273"/>
    <w:rsid w:val="002D697E"/>
    <w:rsid w:val="002E01C6"/>
    <w:rsid w:val="002E2E7F"/>
    <w:rsid w:val="002E2FF6"/>
    <w:rsid w:val="002E551F"/>
    <w:rsid w:val="002E7F80"/>
    <w:rsid w:val="002F0DF5"/>
    <w:rsid w:val="002F209D"/>
    <w:rsid w:val="002F7D01"/>
    <w:rsid w:val="00302343"/>
    <w:rsid w:val="00303967"/>
    <w:rsid w:val="00305E92"/>
    <w:rsid w:val="0030790F"/>
    <w:rsid w:val="0031121B"/>
    <w:rsid w:val="00311581"/>
    <w:rsid w:val="00315B63"/>
    <w:rsid w:val="003173C0"/>
    <w:rsid w:val="00323184"/>
    <w:rsid w:val="00326D90"/>
    <w:rsid w:val="00327460"/>
    <w:rsid w:val="00327757"/>
    <w:rsid w:val="003311BE"/>
    <w:rsid w:val="00351970"/>
    <w:rsid w:val="00353383"/>
    <w:rsid w:val="003621EE"/>
    <w:rsid w:val="003628D3"/>
    <w:rsid w:val="003639FC"/>
    <w:rsid w:val="003672EB"/>
    <w:rsid w:val="00370C79"/>
    <w:rsid w:val="0037273A"/>
    <w:rsid w:val="003809BC"/>
    <w:rsid w:val="0038114F"/>
    <w:rsid w:val="00387160"/>
    <w:rsid w:val="0039066B"/>
    <w:rsid w:val="00390DCC"/>
    <w:rsid w:val="003A5B95"/>
    <w:rsid w:val="003A70EE"/>
    <w:rsid w:val="003B196F"/>
    <w:rsid w:val="003C18DA"/>
    <w:rsid w:val="003C3F35"/>
    <w:rsid w:val="003C659F"/>
    <w:rsid w:val="003C6905"/>
    <w:rsid w:val="003C797D"/>
    <w:rsid w:val="003E0598"/>
    <w:rsid w:val="003E0C7E"/>
    <w:rsid w:val="003E3DE3"/>
    <w:rsid w:val="003F38F1"/>
    <w:rsid w:val="003F57B4"/>
    <w:rsid w:val="003F65B2"/>
    <w:rsid w:val="0040082D"/>
    <w:rsid w:val="00401B42"/>
    <w:rsid w:val="004067B0"/>
    <w:rsid w:val="0041648C"/>
    <w:rsid w:val="004314D7"/>
    <w:rsid w:val="00432E4E"/>
    <w:rsid w:val="0043371B"/>
    <w:rsid w:val="00434F86"/>
    <w:rsid w:val="004360D3"/>
    <w:rsid w:val="00440986"/>
    <w:rsid w:val="0044434F"/>
    <w:rsid w:val="00452D1F"/>
    <w:rsid w:val="004537B5"/>
    <w:rsid w:val="004578EB"/>
    <w:rsid w:val="004603A9"/>
    <w:rsid w:val="0046556E"/>
    <w:rsid w:val="004749DD"/>
    <w:rsid w:val="00475534"/>
    <w:rsid w:val="00476F55"/>
    <w:rsid w:val="00480DE1"/>
    <w:rsid w:val="00482D96"/>
    <w:rsid w:val="004846D7"/>
    <w:rsid w:val="00486FC0"/>
    <w:rsid w:val="004873C3"/>
    <w:rsid w:val="004A2E04"/>
    <w:rsid w:val="004A4F26"/>
    <w:rsid w:val="004B5C83"/>
    <w:rsid w:val="004D4CC6"/>
    <w:rsid w:val="004D6DC2"/>
    <w:rsid w:val="004E4FA9"/>
    <w:rsid w:val="004E643E"/>
    <w:rsid w:val="004F104C"/>
    <w:rsid w:val="004F3FDF"/>
    <w:rsid w:val="004F69B7"/>
    <w:rsid w:val="00500506"/>
    <w:rsid w:val="00502C42"/>
    <w:rsid w:val="00504B4A"/>
    <w:rsid w:val="00507D29"/>
    <w:rsid w:val="005219D4"/>
    <w:rsid w:val="005248F1"/>
    <w:rsid w:val="00525FF8"/>
    <w:rsid w:val="00526C5F"/>
    <w:rsid w:val="005271ED"/>
    <w:rsid w:val="00532027"/>
    <w:rsid w:val="00536CAC"/>
    <w:rsid w:val="00536E5E"/>
    <w:rsid w:val="00540A00"/>
    <w:rsid w:val="00542884"/>
    <w:rsid w:val="00544967"/>
    <w:rsid w:val="005521D1"/>
    <w:rsid w:val="0055341E"/>
    <w:rsid w:val="00567397"/>
    <w:rsid w:val="00574BFE"/>
    <w:rsid w:val="00576949"/>
    <w:rsid w:val="00576BAD"/>
    <w:rsid w:val="005772DE"/>
    <w:rsid w:val="00583B9F"/>
    <w:rsid w:val="0059287E"/>
    <w:rsid w:val="00592D55"/>
    <w:rsid w:val="005960B1"/>
    <w:rsid w:val="005A2494"/>
    <w:rsid w:val="005A27BF"/>
    <w:rsid w:val="005A2FAB"/>
    <w:rsid w:val="005A3DC5"/>
    <w:rsid w:val="005A4264"/>
    <w:rsid w:val="005A5114"/>
    <w:rsid w:val="005B3181"/>
    <w:rsid w:val="005C3457"/>
    <w:rsid w:val="005C4E55"/>
    <w:rsid w:val="005D2BA4"/>
    <w:rsid w:val="005D70C6"/>
    <w:rsid w:val="005E1055"/>
    <w:rsid w:val="005E6AAD"/>
    <w:rsid w:val="005F1793"/>
    <w:rsid w:val="005F4091"/>
    <w:rsid w:val="005F5221"/>
    <w:rsid w:val="005F6101"/>
    <w:rsid w:val="005F7A5E"/>
    <w:rsid w:val="00604D72"/>
    <w:rsid w:val="006059A2"/>
    <w:rsid w:val="00610629"/>
    <w:rsid w:val="00627F0E"/>
    <w:rsid w:val="0063742A"/>
    <w:rsid w:val="00643C9E"/>
    <w:rsid w:val="0064604D"/>
    <w:rsid w:val="0065320B"/>
    <w:rsid w:val="00653DDE"/>
    <w:rsid w:val="0065492D"/>
    <w:rsid w:val="00655A2B"/>
    <w:rsid w:val="00673531"/>
    <w:rsid w:val="00687FA3"/>
    <w:rsid w:val="00691CCD"/>
    <w:rsid w:val="00692089"/>
    <w:rsid w:val="006920D4"/>
    <w:rsid w:val="00692C6B"/>
    <w:rsid w:val="00694EC3"/>
    <w:rsid w:val="00697354"/>
    <w:rsid w:val="006A033E"/>
    <w:rsid w:val="006A5011"/>
    <w:rsid w:val="006A5AF5"/>
    <w:rsid w:val="006A5D95"/>
    <w:rsid w:val="006B1B20"/>
    <w:rsid w:val="006B5249"/>
    <w:rsid w:val="006B5692"/>
    <w:rsid w:val="006B6AEA"/>
    <w:rsid w:val="006C12AF"/>
    <w:rsid w:val="006C1E25"/>
    <w:rsid w:val="006C63ED"/>
    <w:rsid w:val="006C71B8"/>
    <w:rsid w:val="006C7ADD"/>
    <w:rsid w:val="006D57B1"/>
    <w:rsid w:val="006D662E"/>
    <w:rsid w:val="006E0CBA"/>
    <w:rsid w:val="006E5337"/>
    <w:rsid w:val="006E6BD9"/>
    <w:rsid w:val="006E6EC2"/>
    <w:rsid w:val="006E6F09"/>
    <w:rsid w:val="006F1ED9"/>
    <w:rsid w:val="006F4112"/>
    <w:rsid w:val="006F65CC"/>
    <w:rsid w:val="007007F6"/>
    <w:rsid w:val="00700B58"/>
    <w:rsid w:val="0070148F"/>
    <w:rsid w:val="00703802"/>
    <w:rsid w:val="00704836"/>
    <w:rsid w:val="00705119"/>
    <w:rsid w:val="00707AB2"/>
    <w:rsid w:val="007128D0"/>
    <w:rsid w:val="0071463E"/>
    <w:rsid w:val="007166BC"/>
    <w:rsid w:val="00723D95"/>
    <w:rsid w:val="00723FB8"/>
    <w:rsid w:val="00725E8C"/>
    <w:rsid w:val="007263CD"/>
    <w:rsid w:val="00732D11"/>
    <w:rsid w:val="00740BC4"/>
    <w:rsid w:val="00745BC1"/>
    <w:rsid w:val="00745D24"/>
    <w:rsid w:val="00757E43"/>
    <w:rsid w:val="00762D3C"/>
    <w:rsid w:val="00766489"/>
    <w:rsid w:val="0076698C"/>
    <w:rsid w:val="00767CB7"/>
    <w:rsid w:val="00770CC7"/>
    <w:rsid w:val="00771D75"/>
    <w:rsid w:val="0077404C"/>
    <w:rsid w:val="00774133"/>
    <w:rsid w:val="00774EC3"/>
    <w:rsid w:val="007769E8"/>
    <w:rsid w:val="00776ADB"/>
    <w:rsid w:val="00776AE5"/>
    <w:rsid w:val="007800AB"/>
    <w:rsid w:val="00780B79"/>
    <w:rsid w:val="0078188B"/>
    <w:rsid w:val="00787130"/>
    <w:rsid w:val="00787E57"/>
    <w:rsid w:val="007934A3"/>
    <w:rsid w:val="00797196"/>
    <w:rsid w:val="007A58F9"/>
    <w:rsid w:val="007A78F0"/>
    <w:rsid w:val="007B1DAC"/>
    <w:rsid w:val="007C286F"/>
    <w:rsid w:val="007D020A"/>
    <w:rsid w:val="007D1305"/>
    <w:rsid w:val="007D1E78"/>
    <w:rsid w:val="007D2957"/>
    <w:rsid w:val="007D602F"/>
    <w:rsid w:val="007E3678"/>
    <w:rsid w:val="007F394E"/>
    <w:rsid w:val="007F3A34"/>
    <w:rsid w:val="0080066E"/>
    <w:rsid w:val="00803B5A"/>
    <w:rsid w:val="00803C9C"/>
    <w:rsid w:val="008113B8"/>
    <w:rsid w:val="0082135C"/>
    <w:rsid w:val="00827AB3"/>
    <w:rsid w:val="00831993"/>
    <w:rsid w:val="00833E99"/>
    <w:rsid w:val="008361CF"/>
    <w:rsid w:val="008406BC"/>
    <w:rsid w:val="00846905"/>
    <w:rsid w:val="0085026B"/>
    <w:rsid w:val="00853AC4"/>
    <w:rsid w:val="00855033"/>
    <w:rsid w:val="00855160"/>
    <w:rsid w:val="00857159"/>
    <w:rsid w:val="00862539"/>
    <w:rsid w:val="00862D56"/>
    <w:rsid w:val="00863B26"/>
    <w:rsid w:val="008705A3"/>
    <w:rsid w:val="0087199A"/>
    <w:rsid w:val="00873C7E"/>
    <w:rsid w:val="00874515"/>
    <w:rsid w:val="008746A4"/>
    <w:rsid w:val="00881A37"/>
    <w:rsid w:val="008822D2"/>
    <w:rsid w:val="00887E5C"/>
    <w:rsid w:val="008A21E1"/>
    <w:rsid w:val="008A2D45"/>
    <w:rsid w:val="008A3785"/>
    <w:rsid w:val="008A4358"/>
    <w:rsid w:val="008A54E4"/>
    <w:rsid w:val="008A596B"/>
    <w:rsid w:val="008A5BFF"/>
    <w:rsid w:val="008A6F0E"/>
    <w:rsid w:val="008A75FD"/>
    <w:rsid w:val="008B05EF"/>
    <w:rsid w:val="008B721A"/>
    <w:rsid w:val="008B768E"/>
    <w:rsid w:val="008C11B2"/>
    <w:rsid w:val="008C1D6E"/>
    <w:rsid w:val="008D2ECD"/>
    <w:rsid w:val="00903C77"/>
    <w:rsid w:val="00904698"/>
    <w:rsid w:val="00906BBA"/>
    <w:rsid w:val="00914A26"/>
    <w:rsid w:val="00914FDD"/>
    <w:rsid w:val="009165C1"/>
    <w:rsid w:val="00916736"/>
    <w:rsid w:val="00920EE6"/>
    <w:rsid w:val="0093163B"/>
    <w:rsid w:val="00933EB1"/>
    <w:rsid w:val="009344A1"/>
    <w:rsid w:val="009359C4"/>
    <w:rsid w:val="0094081D"/>
    <w:rsid w:val="0094112F"/>
    <w:rsid w:val="0094322A"/>
    <w:rsid w:val="00943A8A"/>
    <w:rsid w:val="00943C6C"/>
    <w:rsid w:val="00945884"/>
    <w:rsid w:val="009549CC"/>
    <w:rsid w:val="00966D25"/>
    <w:rsid w:val="00975C20"/>
    <w:rsid w:val="009803AD"/>
    <w:rsid w:val="00983750"/>
    <w:rsid w:val="00991556"/>
    <w:rsid w:val="00991659"/>
    <w:rsid w:val="00993B87"/>
    <w:rsid w:val="00997166"/>
    <w:rsid w:val="009A001A"/>
    <w:rsid w:val="009A0D31"/>
    <w:rsid w:val="009A453D"/>
    <w:rsid w:val="009A50EA"/>
    <w:rsid w:val="009A6861"/>
    <w:rsid w:val="009A7527"/>
    <w:rsid w:val="009B1122"/>
    <w:rsid w:val="009B4B93"/>
    <w:rsid w:val="009C4C15"/>
    <w:rsid w:val="009D1E21"/>
    <w:rsid w:val="009D2E73"/>
    <w:rsid w:val="009D3BF2"/>
    <w:rsid w:val="009D5DB9"/>
    <w:rsid w:val="009D6CC5"/>
    <w:rsid w:val="009E2277"/>
    <w:rsid w:val="009E381B"/>
    <w:rsid w:val="009F00ED"/>
    <w:rsid w:val="009F493F"/>
    <w:rsid w:val="009F71DC"/>
    <w:rsid w:val="00A01418"/>
    <w:rsid w:val="00A03734"/>
    <w:rsid w:val="00A07091"/>
    <w:rsid w:val="00A10945"/>
    <w:rsid w:val="00A11833"/>
    <w:rsid w:val="00A11C96"/>
    <w:rsid w:val="00A12271"/>
    <w:rsid w:val="00A14A70"/>
    <w:rsid w:val="00A15E57"/>
    <w:rsid w:val="00A17018"/>
    <w:rsid w:val="00A250A0"/>
    <w:rsid w:val="00A250EF"/>
    <w:rsid w:val="00A3669B"/>
    <w:rsid w:val="00A51FF2"/>
    <w:rsid w:val="00A549C8"/>
    <w:rsid w:val="00A54D48"/>
    <w:rsid w:val="00A57DCC"/>
    <w:rsid w:val="00A62B40"/>
    <w:rsid w:val="00A65FDF"/>
    <w:rsid w:val="00A707EE"/>
    <w:rsid w:val="00A7132D"/>
    <w:rsid w:val="00A726A4"/>
    <w:rsid w:val="00A765D6"/>
    <w:rsid w:val="00A8074C"/>
    <w:rsid w:val="00A83274"/>
    <w:rsid w:val="00A84A4E"/>
    <w:rsid w:val="00A87C67"/>
    <w:rsid w:val="00AA0FDC"/>
    <w:rsid w:val="00AA23EA"/>
    <w:rsid w:val="00AA3187"/>
    <w:rsid w:val="00AA4285"/>
    <w:rsid w:val="00AB05C7"/>
    <w:rsid w:val="00AB481E"/>
    <w:rsid w:val="00AC0D2B"/>
    <w:rsid w:val="00AC394A"/>
    <w:rsid w:val="00AC7109"/>
    <w:rsid w:val="00AD0C06"/>
    <w:rsid w:val="00AD72BD"/>
    <w:rsid w:val="00AE19A7"/>
    <w:rsid w:val="00AE2323"/>
    <w:rsid w:val="00AE31A0"/>
    <w:rsid w:val="00AF2F9A"/>
    <w:rsid w:val="00AF7B84"/>
    <w:rsid w:val="00B0128F"/>
    <w:rsid w:val="00B02B47"/>
    <w:rsid w:val="00B16D2E"/>
    <w:rsid w:val="00B17260"/>
    <w:rsid w:val="00B24935"/>
    <w:rsid w:val="00B277B8"/>
    <w:rsid w:val="00B32639"/>
    <w:rsid w:val="00B32B88"/>
    <w:rsid w:val="00B40C56"/>
    <w:rsid w:val="00B410F0"/>
    <w:rsid w:val="00B427FD"/>
    <w:rsid w:val="00B444C3"/>
    <w:rsid w:val="00B5269F"/>
    <w:rsid w:val="00B561A3"/>
    <w:rsid w:val="00B57179"/>
    <w:rsid w:val="00B57721"/>
    <w:rsid w:val="00B6096F"/>
    <w:rsid w:val="00B609D6"/>
    <w:rsid w:val="00B61D2A"/>
    <w:rsid w:val="00B6625A"/>
    <w:rsid w:val="00B748CC"/>
    <w:rsid w:val="00B775BD"/>
    <w:rsid w:val="00B83DAD"/>
    <w:rsid w:val="00B864FA"/>
    <w:rsid w:val="00B93A86"/>
    <w:rsid w:val="00B95123"/>
    <w:rsid w:val="00B96399"/>
    <w:rsid w:val="00BA0904"/>
    <w:rsid w:val="00BA22CB"/>
    <w:rsid w:val="00BA7F6D"/>
    <w:rsid w:val="00BB08EE"/>
    <w:rsid w:val="00BB0C2D"/>
    <w:rsid w:val="00BB208A"/>
    <w:rsid w:val="00BB552C"/>
    <w:rsid w:val="00BC1919"/>
    <w:rsid w:val="00BC1F65"/>
    <w:rsid w:val="00BC29CB"/>
    <w:rsid w:val="00BC6B2A"/>
    <w:rsid w:val="00BC757F"/>
    <w:rsid w:val="00BD154A"/>
    <w:rsid w:val="00BD554B"/>
    <w:rsid w:val="00BD58ED"/>
    <w:rsid w:val="00BE6F40"/>
    <w:rsid w:val="00BF12F7"/>
    <w:rsid w:val="00C00F9D"/>
    <w:rsid w:val="00C036DB"/>
    <w:rsid w:val="00C04404"/>
    <w:rsid w:val="00C1551C"/>
    <w:rsid w:val="00C16790"/>
    <w:rsid w:val="00C31F72"/>
    <w:rsid w:val="00C33F6D"/>
    <w:rsid w:val="00C3431A"/>
    <w:rsid w:val="00C35302"/>
    <w:rsid w:val="00C40936"/>
    <w:rsid w:val="00C41C1E"/>
    <w:rsid w:val="00C44B38"/>
    <w:rsid w:val="00C50E65"/>
    <w:rsid w:val="00C5149F"/>
    <w:rsid w:val="00C539AC"/>
    <w:rsid w:val="00C57B5D"/>
    <w:rsid w:val="00C63F50"/>
    <w:rsid w:val="00C8107D"/>
    <w:rsid w:val="00C8299C"/>
    <w:rsid w:val="00C85D1C"/>
    <w:rsid w:val="00C877AA"/>
    <w:rsid w:val="00C87D41"/>
    <w:rsid w:val="00C87DD6"/>
    <w:rsid w:val="00C93564"/>
    <w:rsid w:val="00C93D37"/>
    <w:rsid w:val="00C956F8"/>
    <w:rsid w:val="00CA26A6"/>
    <w:rsid w:val="00CA5308"/>
    <w:rsid w:val="00CB2249"/>
    <w:rsid w:val="00CB2F03"/>
    <w:rsid w:val="00CC0067"/>
    <w:rsid w:val="00CC10CD"/>
    <w:rsid w:val="00CC636A"/>
    <w:rsid w:val="00CD1286"/>
    <w:rsid w:val="00CD3AF0"/>
    <w:rsid w:val="00CD78CF"/>
    <w:rsid w:val="00CE1576"/>
    <w:rsid w:val="00CE3C1F"/>
    <w:rsid w:val="00CF7DC2"/>
    <w:rsid w:val="00D01DE3"/>
    <w:rsid w:val="00D125B5"/>
    <w:rsid w:val="00D161AB"/>
    <w:rsid w:val="00D17041"/>
    <w:rsid w:val="00D17139"/>
    <w:rsid w:val="00D21ADD"/>
    <w:rsid w:val="00D23B51"/>
    <w:rsid w:val="00D318F4"/>
    <w:rsid w:val="00D4257A"/>
    <w:rsid w:val="00D4551F"/>
    <w:rsid w:val="00D45F63"/>
    <w:rsid w:val="00D526F1"/>
    <w:rsid w:val="00D60E1E"/>
    <w:rsid w:val="00D61892"/>
    <w:rsid w:val="00D61997"/>
    <w:rsid w:val="00D72A80"/>
    <w:rsid w:val="00D77C6E"/>
    <w:rsid w:val="00D80108"/>
    <w:rsid w:val="00D864BB"/>
    <w:rsid w:val="00D93B72"/>
    <w:rsid w:val="00D96878"/>
    <w:rsid w:val="00D97822"/>
    <w:rsid w:val="00D97AE1"/>
    <w:rsid w:val="00DA1A27"/>
    <w:rsid w:val="00DA2AD7"/>
    <w:rsid w:val="00DB2BB8"/>
    <w:rsid w:val="00DB4E18"/>
    <w:rsid w:val="00DB770A"/>
    <w:rsid w:val="00DC79A1"/>
    <w:rsid w:val="00DD4B4C"/>
    <w:rsid w:val="00DD6853"/>
    <w:rsid w:val="00DE160C"/>
    <w:rsid w:val="00DF1052"/>
    <w:rsid w:val="00DF1F99"/>
    <w:rsid w:val="00E00176"/>
    <w:rsid w:val="00E007BB"/>
    <w:rsid w:val="00E046C2"/>
    <w:rsid w:val="00E07D8A"/>
    <w:rsid w:val="00E14C12"/>
    <w:rsid w:val="00E15DEE"/>
    <w:rsid w:val="00E22A97"/>
    <w:rsid w:val="00E23F89"/>
    <w:rsid w:val="00E24EDC"/>
    <w:rsid w:val="00E275A9"/>
    <w:rsid w:val="00E307EA"/>
    <w:rsid w:val="00E33957"/>
    <w:rsid w:val="00E362D3"/>
    <w:rsid w:val="00E43BD1"/>
    <w:rsid w:val="00E4793F"/>
    <w:rsid w:val="00E52316"/>
    <w:rsid w:val="00E5481B"/>
    <w:rsid w:val="00E55324"/>
    <w:rsid w:val="00E66D50"/>
    <w:rsid w:val="00E76BB3"/>
    <w:rsid w:val="00E77089"/>
    <w:rsid w:val="00E81F2B"/>
    <w:rsid w:val="00E826D3"/>
    <w:rsid w:val="00E82BEB"/>
    <w:rsid w:val="00E91767"/>
    <w:rsid w:val="00E94D8A"/>
    <w:rsid w:val="00E9553A"/>
    <w:rsid w:val="00E96083"/>
    <w:rsid w:val="00EA5D2D"/>
    <w:rsid w:val="00EB6E33"/>
    <w:rsid w:val="00EC1807"/>
    <w:rsid w:val="00EC2867"/>
    <w:rsid w:val="00EC4B56"/>
    <w:rsid w:val="00EC5329"/>
    <w:rsid w:val="00ED0EC7"/>
    <w:rsid w:val="00ED185D"/>
    <w:rsid w:val="00EE2E76"/>
    <w:rsid w:val="00EF39CD"/>
    <w:rsid w:val="00EF4AEF"/>
    <w:rsid w:val="00EF6A05"/>
    <w:rsid w:val="00F00315"/>
    <w:rsid w:val="00F12B0F"/>
    <w:rsid w:val="00F213D5"/>
    <w:rsid w:val="00F2283B"/>
    <w:rsid w:val="00F2308A"/>
    <w:rsid w:val="00F266C2"/>
    <w:rsid w:val="00F30E80"/>
    <w:rsid w:val="00F32754"/>
    <w:rsid w:val="00F33034"/>
    <w:rsid w:val="00F43430"/>
    <w:rsid w:val="00F456DE"/>
    <w:rsid w:val="00F4773A"/>
    <w:rsid w:val="00F53672"/>
    <w:rsid w:val="00F6508D"/>
    <w:rsid w:val="00F67F79"/>
    <w:rsid w:val="00F71FC5"/>
    <w:rsid w:val="00F72AFB"/>
    <w:rsid w:val="00F73C50"/>
    <w:rsid w:val="00F81DB5"/>
    <w:rsid w:val="00F82024"/>
    <w:rsid w:val="00F9276F"/>
    <w:rsid w:val="00FA5CFB"/>
    <w:rsid w:val="00FA617A"/>
    <w:rsid w:val="00FA6BD7"/>
    <w:rsid w:val="00FB3937"/>
    <w:rsid w:val="00FB4A48"/>
    <w:rsid w:val="00FC05B7"/>
    <w:rsid w:val="00FC2D13"/>
    <w:rsid w:val="00FD442F"/>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paragraph" w:customStyle="1" w:styleId="0Maintext">
    <w:name w:val="0 Main text"/>
    <w:basedOn w:val="Normal"/>
    <w:link w:val="0MaintextChar"/>
    <w:qFormat/>
    <w:rsid w:val="00B57179"/>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57179"/>
    <w:rPr>
      <w:rFonts w:ascii="Times New Roman" w:eastAsia="Times New Roman" w:hAnsi="Times New Roman" w:cs="Batang"/>
      <w:sz w:val="20"/>
      <w:szCs w:val="20"/>
      <w:lang w:val="en-GB"/>
    </w:rPr>
  </w:style>
  <w:style w:type="paragraph" w:customStyle="1" w:styleId="a">
    <w:name w:val="Ссылки"/>
    <w:basedOn w:val="Normal"/>
    <w:rsid w:val="00B57179"/>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23</cp:revision>
  <cp:lastPrinted>2023-02-16T22:56:00Z</cp:lastPrinted>
  <dcterms:created xsi:type="dcterms:W3CDTF">2023-05-13T05:45:00Z</dcterms:created>
  <dcterms:modified xsi:type="dcterms:W3CDTF">2023-05-15T00:41:00Z</dcterms:modified>
</cp:coreProperties>
</file>